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1B2" w:rsidRDefault="00413F2A" w:rsidP="009331B2">
      <w:pPr>
        <w:spacing w:after="0" w:line="240" w:lineRule="auto"/>
        <w:rPr>
          <w:rFonts w:ascii="Arial" w:hAnsi="Arial" w:cs="Arial"/>
          <w:b/>
          <w:sz w:val="36"/>
          <w:szCs w:val="36"/>
        </w:rPr>
      </w:pPr>
      <w:r w:rsidRPr="00413F2A">
        <w:rPr>
          <w:rFonts w:ascii="Arial" w:hAnsi="Arial" w:cs="Arial"/>
          <w:noProof/>
          <w:lang w:eastAsia="en-GB"/>
        </w:rPr>
        <w:pict>
          <v:shapetype id="_x0000_t202" coordsize="21600,21600" o:spt="202" path="m,l,21600r21600,l21600,xe">
            <v:stroke joinstyle="miter"/>
            <v:path gradientshapeok="t" o:connecttype="rect"/>
          </v:shapetype>
          <v:shape id="Text Box 2" o:spid="_x0000_s1026" type="#_x0000_t202" style="position:absolute;margin-left:117.05pt;margin-top:-2.3pt;width:203.45pt;height:3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" stroked="f">
            <v:textbox>
              <w:txbxContent>
                <w:p w:rsidR="006771B3" w:rsidRPr="00E32D13" w:rsidRDefault="006771B3" w:rsidP="009331B2">
                  <w:pPr>
                    <w:spacing w:after="0" w:line="240" w:lineRule="auto"/>
                    <w:jc w:val="center"/>
                    <w:rPr>
                      <w:rFonts w:ascii="Cambria" w:hAnsi="Cambria"/>
                      <w:b/>
                      <w:sz w:val="20"/>
                    </w:rPr>
                  </w:pPr>
                  <w:r w:rsidRPr="00E32D13">
                    <w:rPr>
                      <w:rFonts w:ascii="Cambria" w:hAnsi="Cambria"/>
                      <w:b/>
                      <w:sz w:val="20"/>
                    </w:rPr>
                    <w:t>ALL PARTY PARLIAMENTARY GROUP</w:t>
                  </w:r>
                </w:p>
                <w:p w:rsidR="006771B3" w:rsidRPr="00E32D13" w:rsidRDefault="006771B3" w:rsidP="009331B2">
                  <w:pPr>
                    <w:spacing w:after="0" w:line="240" w:lineRule="auto"/>
                    <w:jc w:val="center"/>
                    <w:rPr>
                      <w:rFonts w:ascii="Cambria" w:hAnsi="Cambria"/>
                      <w:b/>
                      <w:sz w:val="20"/>
                    </w:rPr>
                  </w:pPr>
                  <w:r w:rsidRPr="00E32D13">
                    <w:rPr>
                      <w:rFonts w:ascii="Cambria" w:hAnsi="Cambria"/>
                      <w:b/>
                      <w:sz w:val="20"/>
                    </w:rPr>
                    <w:t>ON CANCER</w:t>
                  </w:r>
                </w:p>
              </w:txbxContent>
            </v:textbox>
          </v:shape>
        </w:pict>
      </w:r>
      <w:r w:rsidR="006A3371">
        <w:rPr>
          <w:rFonts w:ascii="Arial" w:hAnsi="Arial" w:cs="Arial"/>
          <w:b/>
          <w:noProof/>
          <w:sz w:val="36"/>
          <w:szCs w:val="36"/>
          <w:lang w:eastAsia="en-GB"/>
        </w:rPr>
        <w:drawing>
          <wp:anchor distT="0" distB="0" distL="114300" distR="114300" simplePos="0" relativeHeight="251657216" behindDoc="0" locked="0" layoutInCell="1" allowOverlap="1">
            <wp:simplePos x="0" y="0"/>
            <wp:positionH relativeFrom="column">
              <wp:posOffset>2543175</wp:posOffset>
            </wp:positionH>
            <wp:positionV relativeFrom="paragraph">
              <wp:posOffset>-561340</wp:posOffset>
            </wp:positionV>
            <wp:extent cx="523875" cy="542925"/>
            <wp:effectExtent l="0" t="0" r="9525" b="9525"/>
            <wp:wrapNone/>
            <wp:docPr id="3" name="Picture 1" descr="http://www.parliament.uk/documents/pcfs/all-party-groups/appg-logo/APPG-logo-PORTCULL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rliament.uk/documents/pcfs/all-party-groups/appg-logo/APPG-logo-PORTCULLIS.pn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anchor>
        </w:drawing>
      </w:r>
    </w:p>
    <w:p w:rsidR="009331B2" w:rsidRDefault="009331B2" w:rsidP="009331B2">
      <w:pPr>
        <w:spacing w:after="0" w:line="240" w:lineRule="auto"/>
        <w:rPr>
          <w:rFonts w:ascii="Arial" w:hAnsi="Arial" w:cs="Arial"/>
          <w:b/>
          <w:sz w:val="36"/>
          <w:szCs w:val="36"/>
        </w:rPr>
      </w:pPr>
    </w:p>
    <w:p w:rsidR="009331B2" w:rsidRPr="00536E43" w:rsidRDefault="009331B2" w:rsidP="009331B2">
      <w:pPr>
        <w:spacing w:after="0" w:line="240" w:lineRule="auto"/>
        <w:rPr>
          <w:rFonts w:ascii="Arial" w:hAnsi="Arial" w:cs="Arial"/>
          <w:b/>
          <w:sz w:val="36"/>
          <w:szCs w:val="36"/>
        </w:rPr>
      </w:pPr>
      <w:r w:rsidRPr="00536E43">
        <w:rPr>
          <w:rFonts w:ascii="Arial" w:hAnsi="Arial" w:cs="Arial"/>
          <w:b/>
          <w:sz w:val="36"/>
          <w:szCs w:val="36"/>
        </w:rPr>
        <w:t xml:space="preserve">All Party Parliamentary Group on Cancer </w:t>
      </w:r>
    </w:p>
    <w:p w:rsidR="009331B2" w:rsidRPr="00536E43" w:rsidRDefault="009331B2" w:rsidP="009331B2">
      <w:pPr>
        <w:spacing w:after="0" w:line="240" w:lineRule="auto"/>
        <w:rPr>
          <w:rFonts w:ascii="Arial" w:hAnsi="Arial" w:cs="Arial"/>
          <w:b/>
          <w:sz w:val="28"/>
          <w:szCs w:val="28"/>
        </w:rPr>
      </w:pPr>
      <w:r>
        <w:rPr>
          <w:rFonts w:ascii="Arial" w:hAnsi="Arial" w:cs="Arial"/>
          <w:b/>
          <w:sz w:val="28"/>
          <w:szCs w:val="28"/>
        </w:rPr>
        <w:t>Meeting minutes</w:t>
      </w:r>
    </w:p>
    <w:p w:rsidR="009331B2" w:rsidRPr="00B60DE4" w:rsidRDefault="009331B2" w:rsidP="009331B2">
      <w:pPr>
        <w:spacing w:after="0" w:line="240" w:lineRule="auto"/>
        <w:rPr>
          <w:rFonts w:ascii="Arial" w:hAnsi="Arial" w:cs="Arial"/>
        </w:rPr>
      </w:pPr>
    </w:p>
    <w:p w:rsidR="009331B2" w:rsidRPr="007668F5" w:rsidRDefault="009331B2" w:rsidP="009331B2">
      <w:pPr>
        <w:spacing w:after="0" w:line="240" w:lineRule="auto"/>
        <w:rPr>
          <w:rFonts w:ascii="Arial" w:hAnsi="Arial" w:cs="Arial"/>
          <w:b/>
        </w:rPr>
      </w:pPr>
      <w:r>
        <w:rPr>
          <w:rFonts w:ascii="Arial" w:hAnsi="Arial" w:cs="Arial"/>
          <w:b/>
        </w:rPr>
        <w:t xml:space="preserve">Wednesday </w:t>
      </w:r>
      <w:r w:rsidR="0078300F">
        <w:rPr>
          <w:rFonts w:ascii="Arial" w:hAnsi="Arial" w:cs="Arial"/>
          <w:b/>
        </w:rPr>
        <w:t>20 July</w:t>
      </w:r>
      <w:r>
        <w:rPr>
          <w:rFonts w:ascii="Arial" w:hAnsi="Arial" w:cs="Arial"/>
          <w:b/>
        </w:rPr>
        <w:t xml:space="preserve"> 2016</w:t>
      </w:r>
      <w:r w:rsidRPr="00B60DE4">
        <w:rPr>
          <w:rFonts w:ascii="Arial" w:hAnsi="Arial" w:cs="Arial"/>
          <w:b/>
        </w:rPr>
        <w:t xml:space="preserve">, </w:t>
      </w:r>
      <w:r>
        <w:rPr>
          <w:rFonts w:ascii="Arial" w:hAnsi="Arial" w:cs="Arial"/>
          <w:b/>
        </w:rPr>
        <w:t>9.30am-10.30am</w:t>
      </w:r>
      <w:r w:rsidRPr="00B60DE4">
        <w:rPr>
          <w:rFonts w:ascii="Arial" w:hAnsi="Arial" w:cs="Arial"/>
          <w:b/>
        </w:rPr>
        <w:t xml:space="preserve">, Room </w:t>
      </w:r>
      <w:r w:rsidR="0078300F">
        <w:rPr>
          <w:rFonts w:ascii="Arial" w:hAnsi="Arial" w:cs="Arial"/>
          <w:b/>
        </w:rPr>
        <w:t>W</w:t>
      </w:r>
      <w:r w:rsidRPr="00B60DE4">
        <w:rPr>
          <w:rFonts w:ascii="Arial" w:hAnsi="Arial" w:cs="Arial"/>
          <w:b/>
        </w:rPr>
        <w:t xml:space="preserve">, </w:t>
      </w:r>
      <w:r w:rsidR="0078300F">
        <w:rPr>
          <w:rFonts w:ascii="Arial" w:hAnsi="Arial" w:cs="Arial"/>
          <w:b/>
        </w:rPr>
        <w:t>Palace of Westminster</w:t>
      </w:r>
      <w:r>
        <w:rPr>
          <w:rFonts w:ascii="Arial" w:hAnsi="Arial" w:cs="Arial"/>
          <w:b/>
        </w:rPr>
        <w:br/>
      </w:r>
    </w:p>
    <w:tbl>
      <w:tblPr>
        <w:tblW w:w="0" w:type="auto"/>
        <w:tblLook w:val="04A0"/>
      </w:tblPr>
      <w:tblGrid>
        <w:gridCol w:w="8472"/>
      </w:tblGrid>
      <w:tr w:rsidR="00C14E01" w:rsidRPr="00B60DE4" w:rsidTr="00C14E01">
        <w:trPr>
          <w:trHeight w:val="830"/>
        </w:trPr>
        <w:tc>
          <w:tcPr>
            <w:tcW w:w="8472" w:type="dxa"/>
            <w:shd w:val="clear" w:color="auto" w:fill="auto"/>
          </w:tcPr>
          <w:p w:rsidR="00C14E01" w:rsidRPr="00B60DE4" w:rsidRDefault="00C14E01" w:rsidP="009331B2">
            <w:pPr>
              <w:spacing w:after="0" w:line="240" w:lineRule="auto"/>
              <w:rPr>
                <w:rFonts w:ascii="Arial" w:hAnsi="Arial" w:cs="Arial"/>
                <w:b/>
              </w:rPr>
            </w:pPr>
            <w:r w:rsidRPr="00B60DE4">
              <w:rPr>
                <w:rFonts w:ascii="Arial" w:hAnsi="Arial" w:cs="Arial"/>
                <w:b/>
                <w:i/>
              </w:rPr>
              <w:t>Present</w:t>
            </w:r>
            <w:r w:rsidRPr="00B60DE4">
              <w:rPr>
                <w:rFonts w:ascii="Arial" w:hAnsi="Arial" w:cs="Arial"/>
                <w:b/>
              </w:rPr>
              <w:t xml:space="preserve">: </w:t>
            </w:r>
          </w:p>
          <w:p w:rsidR="00C14E01" w:rsidRDefault="00C14E01" w:rsidP="009331B2">
            <w:pPr>
              <w:spacing w:after="0" w:line="240" w:lineRule="auto"/>
              <w:rPr>
                <w:rFonts w:ascii="Arial" w:hAnsi="Arial" w:cs="Arial"/>
              </w:rPr>
            </w:pPr>
            <w:r>
              <w:rPr>
                <w:rFonts w:ascii="Arial" w:hAnsi="Arial" w:cs="Arial"/>
              </w:rPr>
              <w:t>John Baron MP</w:t>
            </w:r>
          </w:p>
          <w:p w:rsidR="00C14E01" w:rsidRDefault="00C14E01" w:rsidP="0078300F">
            <w:pPr>
              <w:spacing w:after="0" w:line="240" w:lineRule="auto"/>
              <w:rPr>
                <w:rFonts w:ascii="Arial" w:hAnsi="Arial" w:cs="Arial"/>
              </w:rPr>
            </w:pPr>
            <w:r>
              <w:rPr>
                <w:rFonts w:ascii="Arial" w:hAnsi="Arial" w:cs="Arial"/>
              </w:rPr>
              <w:t>Baroness Walmsley</w:t>
            </w:r>
          </w:p>
          <w:p w:rsidR="00C14E01" w:rsidRDefault="00C14E01" w:rsidP="0078300F">
            <w:pPr>
              <w:spacing w:after="0" w:line="240" w:lineRule="auto"/>
              <w:rPr>
                <w:rFonts w:ascii="Arial" w:hAnsi="Arial" w:cs="Arial"/>
              </w:rPr>
            </w:pPr>
            <w:r>
              <w:rPr>
                <w:rFonts w:ascii="Arial" w:hAnsi="Arial" w:cs="Arial"/>
              </w:rPr>
              <w:t>Baroness Masham</w:t>
            </w:r>
          </w:p>
          <w:p w:rsidR="00C14E01" w:rsidRDefault="00C14E01" w:rsidP="0078300F">
            <w:pPr>
              <w:spacing w:after="0" w:line="240" w:lineRule="auto"/>
              <w:rPr>
                <w:rFonts w:ascii="Arial" w:hAnsi="Arial" w:cs="Arial"/>
              </w:rPr>
            </w:pPr>
            <w:r>
              <w:rPr>
                <w:rFonts w:ascii="Arial" w:hAnsi="Arial" w:cs="Arial"/>
              </w:rPr>
              <w:t>David Tredinnick MP</w:t>
            </w:r>
          </w:p>
          <w:p w:rsidR="00C14E01" w:rsidRDefault="00C14E01" w:rsidP="0078300F">
            <w:pPr>
              <w:spacing w:after="0" w:line="240" w:lineRule="auto"/>
              <w:rPr>
                <w:rFonts w:ascii="Arial" w:hAnsi="Arial" w:cs="Arial"/>
              </w:rPr>
            </w:pPr>
            <w:r>
              <w:rPr>
                <w:rFonts w:ascii="Arial" w:hAnsi="Arial" w:cs="Arial"/>
              </w:rPr>
              <w:t>Mark Durkan MP</w:t>
            </w:r>
          </w:p>
          <w:p w:rsidR="00C14E01" w:rsidRDefault="00C14E01" w:rsidP="0078300F">
            <w:pPr>
              <w:spacing w:after="0" w:line="240" w:lineRule="auto"/>
              <w:rPr>
                <w:rFonts w:ascii="Arial" w:hAnsi="Arial" w:cs="Arial"/>
              </w:rPr>
            </w:pPr>
            <w:r>
              <w:rPr>
                <w:rFonts w:ascii="Arial" w:hAnsi="Arial" w:cs="Arial"/>
              </w:rPr>
              <w:t>Nic Dakin MP</w:t>
            </w:r>
          </w:p>
          <w:p w:rsidR="00C14E01" w:rsidRDefault="00C14E01" w:rsidP="0078300F">
            <w:pPr>
              <w:spacing w:after="0" w:line="240" w:lineRule="auto"/>
              <w:rPr>
                <w:rFonts w:ascii="Arial" w:hAnsi="Arial" w:cs="Arial"/>
              </w:rPr>
            </w:pPr>
            <w:r>
              <w:rPr>
                <w:rFonts w:ascii="Arial" w:hAnsi="Arial" w:cs="Arial"/>
              </w:rPr>
              <w:t>Danny Kinahan MP</w:t>
            </w:r>
          </w:p>
          <w:p w:rsidR="00C14E01" w:rsidRPr="008218E0" w:rsidRDefault="00C14E01" w:rsidP="0078300F">
            <w:pPr>
              <w:spacing w:after="0" w:line="240" w:lineRule="auto"/>
              <w:rPr>
                <w:rFonts w:ascii="Arial" w:hAnsi="Arial" w:cs="Arial"/>
              </w:rPr>
            </w:pPr>
          </w:p>
        </w:tc>
      </w:tr>
      <w:tr w:rsidR="00C14E01" w:rsidRPr="00B60DE4" w:rsidTr="00C14E01">
        <w:tc>
          <w:tcPr>
            <w:tcW w:w="8472" w:type="dxa"/>
            <w:shd w:val="clear" w:color="auto" w:fill="auto"/>
          </w:tcPr>
          <w:p w:rsidR="00C14E01" w:rsidRPr="00B60DE4" w:rsidRDefault="00C14E01" w:rsidP="009331B2">
            <w:pPr>
              <w:spacing w:after="0" w:line="240" w:lineRule="auto"/>
              <w:rPr>
                <w:rFonts w:ascii="Arial" w:hAnsi="Arial" w:cs="Arial"/>
                <w:b/>
              </w:rPr>
            </w:pPr>
            <w:r w:rsidRPr="00B60DE4">
              <w:rPr>
                <w:rFonts w:ascii="Arial" w:hAnsi="Arial" w:cs="Arial"/>
                <w:b/>
              </w:rPr>
              <w:t xml:space="preserve">Secretariat: </w:t>
            </w:r>
          </w:p>
          <w:p w:rsidR="00C14E01" w:rsidRDefault="00C14E01" w:rsidP="009331B2">
            <w:pPr>
              <w:spacing w:after="0" w:line="240" w:lineRule="auto"/>
              <w:rPr>
                <w:rFonts w:ascii="Arial" w:hAnsi="Arial" w:cs="Arial"/>
              </w:rPr>
            </w:pPr>
            <w:r>
              <w:rPr>
                <w:rFonts w:ascii="Arial" w:hAnsi="Arial" w:cs="Arial"/>
              </w:rPr>
              <w:t>Rebecca Leech, Macmillan Cancer Support</w:t>
            </w:r>
          </w:p>
          <w:p w:rsidR="00C14E01" w:rsidRPr="00B60DE4" w:rsidRDefault="00C14E01" w:rsidP="009331B2">
            <w:pPr>
              <w:spacing w:after="0" w:line="240" w:lineRule="auto"/>
              <w:rPr>
                <w:rFonts w:ascii="Arial" w:hAnsi="Arial" w:cs="Arial"/>
              </w:rPr>
            </w:pPr>
          </w:p>
          <w:p w:rsidR="00C14E01" w:rsidRPr="00B60DE4" w:rsidRDefault="00C14E01" w:rsidP="009331B2">
            <w:pPr>
              <w:spacing w:after="0" w:line="240" w:lineRule="auto"/>
              <w:rPr>
                <w:rFonts w:ascii="Arial" w:hAnsi="Arial" w:cs="Arial"/>
                <w:b/>
              </w:rPr>
            </w:pPr>
            <w:r>
              <w:rPr>
                <w:rFonts w:ascii="Arial" w:hAnsi="Arial" w:cs="Arial"/>
                <w:b/>
              </w:rPr>
              <w:t>Other</w:t>
            </w:r>
            <w:r w:rsidRPr="00B60DE4">
              <w:rPr>
                <w:rFonts w:ascii="Arial" w:hAnsi="Arial" w:cs="Arial"/>
                <w:b/>
              </w:rPr>
              <w:t xml:space="preserve">: </w:t>
            </w:r>
          </w:p>
          <w:p w:rsidR="00C14E01" w:rsidRDefault="00C14E01" w:rsidP="0078300F">
            <w:pPr>
              <w:spacing w:after="0" w:line="240" w:lineRule="auto"/>
              <w:rPr>
                <w:rFonts w:ascii="Arial" w:hAnsi="Arial" w:cs="Arial"/>
              </w:rPr>
            </w:pPr>
            <w:r>
              <w:rPr>
                <w:rFonts w:ascii="Arial" w:hAnsi="Arial" w:cs="Arial"/>
              </w:rPr>
              <w:t>Ben Yates, Parliamentary Researcher</w:t>
            </w:r>
          </w:p>
          <w:p w:rsidR="00C14E01" w:rsidRDefault="00C14E01" w:rsidP="0078300F">
            <w:pPr>
              <w:spacing w:after="0" w:line="240" w:lineRule="auto"/>
              <w:rPr>
                <w:rFonts w:ascii="Arial" w:hAnsi="Arial" w:cs="Arial"/>
              </w:rPr>
            </w:pPr>
            <w:r>
              <w:rPr>
                <w:rFonts w:ascii="Arial" w:hAnsi="Arial" w:cs="Arial"/>
              </w:rPr>
              <w:t>Lynn Ladbrook, Breast Cancer UK</w:t>
            </w:r>
          </w:p>
          <w:p w:rsidR="00C14E01" w:rsidRPr="00B60DE4" w:rsidRDefault="00C14E01" w:rsidP="0078300F">
            <w:pPr>
              <w:spacing w:after="0" w:line="240" w:lineRule="auto"/>
              <w:rPr>
                <w:rFonts w:ascii="Arial" w:hAnsi="Arial" w:cs="Arial"/>
              </w:rPr>
            </w:pPr>
          </w:p>
        </w:tc>
      </w:tr>
    </w:tbl>
    <w:p w:rsidR="009331B2" w:rsidRDefault="009331B2"/>
    <w:tbl>
      <w:tblPr>
        <w:tblW w:w="0" w:type="auto"/>
        <w:tblLook w:val="04A0"/>
      </w:tblPr>
      <w:tblGrid>
        <w:gridCol w:w="684"/>
        <w:gridCol w:w="7797"/>
      </w:tblGrid>
      <w:tr w:rsidR="009331B2" w:rsidRPr="00C61DB8" w:rsidTr="002A1FEC">
        <w:trPr>
          <w:trHeight w:val="480"/>
        </w:trPr>
        <w:tc>
          <w:tcPr>
            <w:tcW w:w="684" w:type="dxa"/>
          </w:tcPr>
          <w:p w:rsidR="009331B2" w:rsidRPr="001C7A1C" w:rsidRDefault="009331B2" w:rsidP="009331B2">
            <w:pPr>
              <w:pStyle w:val="NoSpacing"/>
              <w:numPr>
                <w:ilvl w:val="0"/>
                <w:numId w:val="1"/>
              </w:numPr>
              <w:rPr>
                <w:rFonts w:ascii="Arial" w:hAnsi="Arial" w:cs="Arial"/>
                <w:b/>
              </w:rPr>
            </w:pPr>
          </w:p>
        </w:tc>
        <w:tc>
          <w:tcPr>
            <w:tcW w:w="7797" w:type="dxa"/>
          </w:tcPr>
          <w:p w:rsidR="009331B2" w:rsidRPr="001C7A1C" w:rsidRDefault="009331B2" w:rsidP="009331B2">
            <w:pPr>
              <w:pStyle w:val="NoSpacing"/>
              <w:rPr>
                <w:rFonts w:ascii="Arial" w:hAnsi="Arial" w:cs="Arial"/>
                <w:b/>
              </w:rPr>
            </w:pPr>
            <w:r w:rsidRPr="001C7A1C">
              <w:rPr>
                <w:rFonts w:ascii="Arial" w:hAnsi="Arial" w:cs="Arial"/>
                <w:b/>
              </w:rPr>
              <w:t>Welcome and apologies</w:t>
            </w:r>
          </w:p>
          <w:p w:rsidR="009331B2" w:rsidRDefault="009331B2" w:rsidP="009331B2">
            <w:pPr>
              <w:pStyle w:val="NoSpacing"/>
              <w:rPr>
                <w:rFonts w:ascii="Arial" w:hAnsi="Arial" w:cs="Arial"/>
              </w:rPr>
            </w:pPr>
          </w:p>
          <w:p w:rsidR="0078300F" w:rsidRDefault="009331B2" w:rsidP="0078300F">
            <w:pPr>
              <w:pStyle w:val="NoSpacing"/>
              <w:rPr>
                <w:rFonts w:ascii="Arial" w:hAnsi="Arial" w:cs="Arial"/>
              </w:rPr>
            </w:pPr>
            <w:r>
              <w:rPr>
                <w:rFonts w:ascii="Arial" w:hAnsi="Arial" w:cs="Arial"/>
              </w:rPr>
              <w:t>Chairman John Baron MP welcomed all attendees</w:t>
            </w:r>
            <w:r w:rsidR="0078300F">
              <w:rPr>
                <w:rFonts w:ascii="Arial" w:hAnsi="Arial" w:cs="Arial"/>
              </w:rPr>
              <w:t xml:space="preserve"> and introduced the first speaker, Lynn Ladbrook.</w:t>
            </w:r>
          </w:p>
          <w:p w:rsidR="009331B2" w:rsidRPr="00C61DB8" w:rsidRDefault="001007EC" w:rsidP="001007EC">
            <w:pPr>
              <w:pStyle w:val="NoSpacing"/>
              <w:rPr>
                <w:rFonts w:ascii="Arial" w:hAnsi="Arial" w:cs="Arial"/>
              </w:rPr>
            </w:pPr>
            <w:r>
              <w:rPr>
                <w:rFonts w:ascii="Arial" w:hAnsi="Arial" w:cs="Arial"/>
              </w:rPr>
              <w:t xml:space="preserve">  </w:t>
            </w:r>
          </w:p>
        </w:tc>
      </w:tr>
      <w:tr w:rsidR="009331B2" w:rsidRPr="00C61DB8" w:rsidTr="002A1FEC">
        <w:trPr>
          <w:trHeight w:val="2296"/>
        </w:trPr>
        <w:tc>
          <w:tcPr>
            <w:tcW w:w="684" w:type="dxa"/>
          </w:tcPr>
          <w:p w:rsidR="009331B2" w:rsidRPr="001C7A1C" w:rsidRDefault="009331B2" w:rsidP="009331B2">
            <w:pPr>
              <w:pStyle w:val="NoSpacing"/>
              <w:numPr>
                <w:ilvl w:val="0"/>
                <w:numId w:val="1"/>
              </w:numPr>
              <w:rPr>
                <w:rFonts w:ascii="Arial" w:hAnsi="Arial" w:cs="Arial"/>
                <w:b/>
              </w:rPr>
            </w:pPr>
          </w:p>
        </w:tc>
        <w:tc>
          <w:tcPr>
            <w:tcW w:w="7797" w:type="dxa"/>
          </w:tcPr>
          <w:p w:rsidR="0078300F" w:rsidRPr="001B429F" w:rsidRDefault="0078300F" w:rsidP="001007EC">
            <w:pPr>
              <w:pStyle w:val="NoSpacing"/>
              <w:rPr>
                <w:rFonts w:ascii="Arial" w:hAnsi="Arial" w:cs="Arial"/>
                <w:b/>
              </w:rPr>
            </w:pPr>
            <w:r w:rsidRPr="001B429F">
              <w:rPr>
                <w:rFonts w:ascii="Arial" w:hAnsi="Arial" w:cs="Arial"/>
                <w:b/>
              </w:rPr>
              <w:t>Speaker: Lynn Ladbrook, Breast Cancer UK</w:t>
            </w:r>
          </w:p>
          <w:p w:rsidR="0078300F" w:rsidRDefault="0078300F" w:rsidP="001007EC">
            <w:pPr>
              <w:pStyle w:val="NoSpacing"/>
              <w:rPr>
                <w:rFonts w:ascii="Arial" w:hAnsi="Arial" w:cs="Arial"/>
              </w:rPr>
            </w:pPr>
          </w:p>
          <w:p w:rsidR="001B429F" w:rsidRDefault="0078300F" w:rsidP="001B429F">
            <w:pPr>
              <w:pStyle w:val="NoSpacing"/>
              <w:rPr>
                <w:rFonts w:ascii="Arial" w:hAnsi="Arial" w:cs="Arial"/>
              </w:rPr>
            </w:pPr>
            <w:r>
              <w:rPr>
                <w:rFonts w:ascii="Arial" w:hAnsi="Arial" w:cs="Arial"/>
              </w:rPr>
              <w:t>Lynn Ladbrook gave a presentation on breast cancer prevention, focusing on the impact of environment</w:t>
            </w:r>
            <w:r w:rsidR="001B429F">
              <w:rPr>
                <w:rFonts w:ascii="Arial" w:hAnsi="Arial" w:cs="Arial"/>
              </w:rPr>
              <w:t xml:space="preserve">al factors.  She highlighted the growing risk of cancer, noting that whilst we can estimate the causes for around half of these, there is no attributable cause for the other half.  She spoke about the impact of environmental pollutants and the need for a greater focus and more research funding, on environmental factors in cancer prevention. </w:t>
            </w:r>
          </w:p>
          <w:p w:rsidR="001B429F" w:rsidRDefault="001B429F" w:rsidP="001B429F">
            <w:pPr>
              <w:pStyle w:val="NoSpacing"/>
              <w:rPr>
                <w:rFonts w:ascii="Arial" w:hAnsi="Arial" w:cs="Arial"/>
              </w:rPr>
            </w:pPr>
          </w:p>
          <w:p w:rsidR="0078300F" w:rsidRDefault="001B429F" w:rsidP="001B429F">
            <w:pPr>
              <w:pStyle w:val="NoSpacing"/>
              <w:rPr>
                <w:rFonts w:ascii="Arial" w:hAnsi="Arial" w:cs="Arial"/>
              </w:rPr>
            </w:pPr>
            <w:r>
              <w:rPr>
                <w:rFonts w:ascii="Arial" w:hAnsi="Arial" w:cs="Arial"/>
              </w:rPr>
              <w:t xml:space="preserve">The Q&amp;A session focused on issues such as NHS England’s current position, the need for charities to work together and the importance of raising the issue in Parliament.  </w:t>
            </w:r>
          </w:p>
          <w:p w:rsidR="001B429F" w:rsidRPr="00A65717" w:rsidRDefault="001B429F" w:rsidP="001B429F">
            <w:pPr>
              <w:pStyle w:val="NoSpacing"/>
              <w:rPr>
                <w:rFonts w:ascii="Arial" w:hAnsi="Arial" w:cs="Arial"/>
              </w:rPr>
            </w:pPr>
          </w:p>
        </w:tc>
      </w:tr>
      <w:tr w:rsidR="001B429F" w:rsidRPr="00C61DB8" w:rsidTr="002A1FEC">
        <w:trPr>
          <w:trHeight w:val="1325"/>
        </w:trPr>
        <w:tc>
          <w:tcPr>
            <w:tcW w:w="684" w:type="dxa"/>
          </w:tcPr>
          <w:p w:rsidR="001B429F" w:rsidRPr="001C7A1C" w:rsidRDefault="001B429F" w:rsidP="009331B2">
            <w:pPr>
              <w:pStyle w:val="NoSpacing"/>
              <w:numPr>
                <w:ilvl w:val="0"/>
                <w:numId w:val="1"/>
              </w:numPr>
              <w:rPr>
                <w:rFonts w:ascii="Arial" w:hAnsi="Arial" w:cs="Arial"/>
                <w:b/>
              </w:rPr>
            </w:pPr>
          </w:p>
        </w:tc>
        <w:tc>
          <w:tcPr>
            <w:tcW w:w="7797" w:type="dxa"/>
          </w:tcPr>
          <w:p w:rsidR="001B429F" w:rsidRDefault="001B429F" w:rsidP="001007EC">
            <w:pPr>
              <w:pStyle w:val="NoSpacing"/>
              <w:rPr>
                <w:rFonts w:ascii="Arial" w:hAnsi="Arial" w:cs="Arial"/>
                <w:b/>
              </w:rPr>
            </w:pPr>
            <w:r>
              <w:rPr>
                <w:rFonts w:ascii="Arial" w:hAnsi="Arial" w:cs="Arial"/>
                <w:b/>
              </w:rPr>
              <w:t>Speaker: David Tredinnick</w:t>
            </w:r>
          </w:p>
          <w:p w:rsidR="001B429F" w:rsidRDefault="001B429F" w:rsidP="001007EC">
            <w:pPr>
              <w:pStyle w:val="NoSpacing"/>
              <w:rPr>
                <w:rFonts w:ascii="Arial" w:hAnsi="Arial" w:cs="Arial"/>
                <w:b/>
              </w:rPr>
            </w:pPr>
          </w:p>
          <w:p w:rsidR="001B429F" w:rsidRPr="006771B3" w:rsidRDefault="001B429F" w:rsidP="006771B3">
            <w:pPr>
              <w:pStyle w:val="NoSpacing"/>
              <w:rPr>
                <w:rFonts w:ascii="Arial" w:hAnsi="Arial" w:cs="Arial"/>
                <w:b/>
              </w:rPr>
            </w:pPr>
            <w:r w:rsidRPr="001B429F">
              <w:rPr>
                <w:rFonts w:ascii="Arial" w:hAnsi="Arial" w:cs="Arial"/>
              </w:rPr>
              <w:t>David Tredinnick</w:t>
            </w:r>
            <w:r>
              <w:rPr>
                <w:rFonts w:ascii="Arial" w:hAnsi="Arial" w:cs="Arial"/>
              </w:rPr>
              <w:t xml:space="preserve"> spoke about the role of alternative therapies in cancer care, and brought along a patient representative who spoke about her own experience of using such therapies.</w:t>
            </w:r>
          </w:p>
        </w:tc>
      </w:tr>
      <w:tr w:rsidR="009331B2" w:rsidRPr="00C61DB8" w:rsidTr="002A1FEC">
        <w:trPr>
          <w:trHeight w:val="426"/>
        </w:trPr>
        <w:tc>
          <w:tcPr>
            <w:tcW w:w="684" w:type="dxa"/>
          </w:tcPr>
          <w:p w:rsidR="009331B2" w:rsidRPr="001C7A1C" w:rsidRDefault="009331B2" w:rsidP="009331B2">
            <w:pPr>
              <w:pStyle w:val="NoSpacing"/>
              <w:numPr>
                <w:ilvl w:val="0"/>
                <w:numId w:val="1"/>
              </w:numPr>
              <w:rPr>
                <w:rFonts w:ascii="Arial" w:hAnsi="Arial" w:cs="Arial"/>
                <w:b/>
              </w:rPr>
            </w:pPr>
          </w:p>
        </w:tc>
        <w:tc>
          <w:tcPr>
            <w:tcW w:w="7797" w:type="dxa"/>
          </w:tcPr>
          <w:p w:rsidR="009331B2" w:rsidRPr="007F3E64" w:rsidRDefault="009331B2" w:rsidP="009331B2">
            <w:pPr>
              <w:pStyle w:val="NoSpacing"/>
              <w:rPr>
                <w:rFonts w:ascii="Arial" w:hAnsi="Arial" w:cs="Arial"/>
                <w:b/>
              </w:rPr>
            </w:pPr>
            <w:r w:rsidRPr="007F3E64">
              <w:rPr>
                <w:rFonts w:ascii="Arial" w:hAnsi="Arial" w:cs="Arial"/>
                <w:b/>
              </w:rPr>
              <w:t>John Baron updated the Group on the APPGC’s activity</w:t>
            </w:r>
            <w:r>
              <w:rPr>
                <w:rFonts w:ascii="Arial" w:hAnsi="Arial" w:cs="Arial"/>
                <w:b/>
              </w:rPr>
              <w:t xml:space="preserve"> and plans</w:t>
            </w:r>
            <w:r w:rsidRPr="007F3E64">
              <w:rPr>
                <w:rFonts w:ascii="Arial" w:hAnsi="Arial" w:cs="Arial"/>
                <w:b/>
              </w:rPr>
              <w:t xml:space="preserve"> for 2016:</w:t>
            </w:r>
          </w:p>
          <w:p w:rsidR="009331B2" w:rsidRDefault="009331B2" w:rsidP="009331B2">
            <w:pPr>
              <w:pStyle w:val="NoSpacing"/>
              <w:rPr>
                <w:rFonts w:ascii="Arial" w:hAnsi="Arial" w:cs="Arial"/>
              </w:rPr>
            </w:pPr>
          </w:p>
          <w:p w:rsidR="009331B2" w:rsidRDefault="009331B2" w:rsidP="009331B2">
            <w:pPr>
              <w:pStyle w:val="NoSpacing"/>
              <w:rPr>
                <w:rFonts w:ascii="Arial" w:hAnsi="Arial" w:cs="Arial"/>
              </w:rPr>
            </w:pPr>
            <w:r>
              <w:rPr>
                <w:rFonts w:ascii="Arial" w:hAnsi="Arial" w:cs="Arial"/>
              </w:rPr>
              <w:t>APPGC Inquiry</w:t>
            </w:r>
          </w:p>
          <w:p w:rsidR="009331B2" w:rsidRDefault="009331B2" w:rsidP="009331B2">
            <w:pPr>
              <w:pStyle w:val="NoSpacing"/>
              <w:numPr>
                <w:ilvl w:val="0"/>
                <w:numId w:val="3"/>
              </w:numPr>
              <w:rPr>
                <w:rFonts w:ascii="Arial" w:hAnsi="Arial" w:cs="Arial"/>
              </w:rPr>
            </w:pPr>
            <w:r>
              <w:rPr>
                <w:rFonts w:ascii="Arial" w:hAnsi="Arial" w:cs="Arial"/>
              </w:rPr>
              <w:t xml:space="preserve">The APPGC launched an inquiry into the England Cancer Strategy </w:t>
            </w:r>
            <w:r>
              <w:rPr>
                <w:rFonts w:ascii="Arial" w:hAnsi="Arial" w:cs="Arial"/>
              </w:rPr>
              <w:lastRenderedPageBreak/>
              <w:t xml:space="preserve">and </w:t>
            </w:r>
            <w:r w:rsidR="006771B3">
              <w:rPr>
                <w:rFonts w:ascii="Arial" w:hAnsi="Arial" w:cs="Arial"/>
              </w:rPr>
              <w:t>held oral evidence sessions with</w:t>
            </w:r>
            <w:r>
              <w:rPr>
                <w:rFonts w:ascii="Arial" w:hAnsi="Arial" w:cs="Arial"/>
              </w:rPr>
              <w:t xml:space="preserve"> Cally Palmer</w:t>
            </w:r>
            <w:r w:rsidR="006771B3">
              <w:rPr>
                <w:rFonts w:ascii="Arial" w:hAnsi="Arial" w:cs="Arial"/>
              </w:rPr>
              <w:t>, Sir Harpal Kumar, Jane Ellison and Professor Chris Harrison on 4</w:t>
            </w:r>
            <w:r w:rsidR="006771B3" w:rsidRPr="006771B3">
              <w:rPr>
                <w:rFonts w:ascii="Arial" w:hAnsi="Arial" w:cs="Arial"/>
                <w:vertAlign w:val="superscript"/>
              </w:rPr>
              <w:t>th</w:t>
            </w:r>
            <w:r w:rsidR="006771B3">
              <w:rPr>
                <w:rFonts w:ascii="Arial" w:hAnsi="Arial" w:cs="Arial"/>
              </w:rPr>
              <w:t xml:space="preserve"> July.  The Secretariat are now analysing evidence and writing the report, and we expect to launch in September.</w:t>
            </w:r>
          </w:p>
          <w:p w:rsidR="002A1FEC" w:rsidRDefault="002A1FEC" w:rsidP="009331B2">
            <w:pPr>
              <w:pStyle w:val="NoSpacing"/>
              <w:numPr>
                <w:ilvl w:val="0"/>
                <w:numId w:val="3"/>
              </w:numPr>
              <w:rPr>
                <w:rFonts w:ascii="Arial" w:hAnsi="Arial" w:cs="Arial"/>
              </w:rPr>
            </w:pPr>
            <w:r>
              <w:rPr>
                <w:rFonts w:ascii="Arial" w:hAnsi="Arial" w:cs="Arial"/>
              </w:rPr>
              <w:t>The APPGC will also be looking to secure a debate in October to discuss the findings of the inquiry and also wider issues on cancer.</w:t>
            </w:r>
          </w:p>
          <w:p w:rsidR="009331B2" w:rsidRDefault="009331B2" w:rsidP="009331B2">
            <w:pPr>
              <w:pStyle w:val="NoSpacing"/>
              <w:rPr>
                <w:rFonts w:ascii="Arial" w:hAnsi="Arial" w:cs="Arial"/>
              </w:rPr>
            </w:pPr>
          </w:p>
          <w:p w:rsidR="009331B2" w:rsidRDefault="009331B2" w:rsidP="009331B2">
            <w:pPr>
              <w:pStyle w:val="NoSpacing"/>
              <w:rPr>
                <w:rFonts w:ascii="Arial" w:hAnsi="Arial" w:cs="Arial"/>
              </w:rPr>
            </w:pPr>
            <w:r>
              <w:rPr>
                <w:rFonts w:ascii="Arial" w:hAnsi="Arial" w:cs="Arial"/>
              </w:rPr>
              <w:t>Summer Reception</w:t>
            </w:r>
          </w:p>
          <w:p w:rsidR="006771B3" w:rsidRDefault="009331B2" w:rsidP="006771B3">
            <w:pPr>
              <w:pStyle w:val="NoSpacing"/>
              <w:numPr>
                <w:ilvl w:val="0"/>
                <w:numId w:val="4"/>
              </w:numPr>
              <w:rPr>
                <w:rFonts w:ascii="Arial" w:hAnsi="Arial" w:cs="Arial"/>
              </w:rPr>
            </w:pPr>
            <w:r>
              <w:rPr>
                <w:rFonts w:ascii="Arial" w:hAnsi="Arial" w:cs="Arial"/>
              </w:rPr>
              <w:t xml:space="preserve">John Baron </w:t>
            </w:r>
            <w:r w:rsidR="006771B3">
              <w:rPr>
                <w:rFonts w:ascii="Arial" w:hAnsi="Arial" w:cs="Arial"/>
              </w:rPr>
              <w:t>updated on the APPGC’s summer reception on 6</w:t>
            </w:r>
            <w:r w:rsidR="006771B3" w:rsidRPr="006771B3">
              <w:rPr>
                <w:rFonts w:ascii="Arial" w:hAnsi="Arial" w:cs="Arial"/>
                <w:vertAlign w:val="superscript"/>
              </w:rPr>
              <w:t>th</w:t>
            </w:r>
            <w:r w:rsidR="006771B3">
              <w:rPr>
                <w:rFonts w:ascii="Arial" w:hAnsi="Arial" w:cs="Arial"/>
              </w:rPr>
              <w:t xml:space="preserve"> July which was very successful.  </w:t>
            </w:r>
          </w:p>
          <w:p w:rsidR="006771B3" w:rsidRDefault="006771B3" w:rsidP="006771B3">
            <w:pPr>
              <w:pStyle w:val="NoSpacing"/>
              <w:numPr>
                <w:ilvl w:val="0"/>
                <w:numId w:val="4"/>
              </w:numPr>
              <w:rPr>
                <w:rFonts w:ascii="Arial" w:hAnsi="Arial" w:cs="Arial"/>
              </w:rPr>
            </w:pPr>
            <w:r>
              <w:rPr>
                <w:rFonts w:ascii="Arial" w:hAnsi="Arial" w:cs="Arial"/>
              </w:rPr>
              <w:t>Around 12 Clinical Commissioning Groups attended and collected certificates recognising success in improving one year cancer survival rates.</w:t>
            </w:r>
          </w:p>
          <w:p w:rsidR="006771B3" w:rsidRDefault="006771B3" w:rsidP="006771B3">
            <w:pPr>
              <w:pStyle w:val="NoSpacing"/>
              <w:numPr>
                <w:ilvl w:val="0"/>
                <w:numId w:val="4"/>
              </w:numPr>
              <w:rPr>
                <w:rFonts w:ascii="Arial" w:hAnsi="Arial" w:cs="Arial"/>
              </w:rPr>
            </w:pPr>
            <w:r>
              <w:rPr>
                <w:rFonts w:ascii="Arial" w:hAnsi="Arial" w:cs="Arial"/>
              </w:rPr>
              <w:t>Jane Ellison also addressed the reception, and said that cancer would remain a key priority for Government.</w:t>
            </w:r>
          </w:p>
          <w:p w:rsidR="006771B3" w:rsidRPr="006771B3" w:rsidRDefault="006771B3" w:rsidP="006771B3">
            <w:pPr>
              <w:pStyle w:val="NoSpacing"/>
              <w:numPr>
                <w:ilvl w:val="0"/>
                <w:numId w:val="4"/>
              </w:numPr>
              <w:rPr>
                <w:rFonts w:ascii="Arial" w:hAnsi="Arial" w:cs="Arial"/>
              </w:rPr>
            </w:pPr>
            <w:r>
              <w:rPr>
                <w:rFonts w:ascii="Arial" w:hAnsi="Arial" w:cs="Arial"/>
              </w:rPr>
              <w:t>John Baron said that following the reshuffle, the APPG would be seeking a meeting with the new Minister.  Nic Dakin suggested writing to Jane Ellison to thank her for her support for the APPG and this was agreed as an action.</w:t>
            </w:r>
          </w:p>
          <w:p w:rsidR="009331B2" w:rsidRPr="00B37B7B" w:rsidRDefault="009331B2" w:rsidP="006771B3">
            <w:pPr>
              <w:pStyle w:val="NoSpacing"/>
              <w:ind w:left="720"/>
              <w:rPr>
                <w:rFonts w:ascii="Arial" w:hAnsi="Arial" w:cs="Arial"/>
              </w:rPr>
            </w:pPr>
          </w:p>
        </w:tc>
      </w:tr>
      <w:tr w:rsidR="009331B2" w:rsidRPr="00C61DB8" w:rsidTr="002A1FEC">
        <w:trPr>
          <w:trHeight w:val="1074"/>
        </w:trPr>
        <w:tc>
          <w:tcPr>
            <w:tcW w:w="684" w:type="dxa"/>
          </w:tcPr>
          <w:p w:rsidR="009331B2" w:rsidRPr="001C7A1C" w:rsidRDefault="009331B2" w:rsidP="009331B2">
            <w:pPr>
              <w:pStyle w:val="NoSpacing"/>
              <w:rPr>
                <w:rFonts w:ascii="Arial" w:hAnsi="Arial" w:cs="Arial"/>
                <w:b/>
              </w:rPr>
            </w:pPr>
          </w:p>
          <w:p w:rsidR="009331B2" w:rsidRPr="001C7A1C" w:rsidRDefault="009331B2" w:rsidP="009331B2">
            <w:pPr>
              <w:pStyle w:val="NoSpacing"/>
              <w:numPr>
                <w:ilvl w:val="0"/>
                <w:numId w:val="1"/>
              </w:numPr>
              <w:rPr>
                <w:rFonts w:ascii="Arial" w:hAnsi="Arial" w:cs="Arial"/>
                <w:b/>
              </w:rPr>
            </w:pPr>
          </w:p>
        </w:tc>
        <w:tc>
          <w:tcPr>
            <w:tcW w:w="7797" w:type="dxa"/>
          </w:tcPr>
          <w:p w:rsidR="009331B2" w:rsidRDefault="009331B2" w:rsidP="009331B2">
            <w:pPr>
              <w:pStyle w:val="NoSpacing"/>
              <w:rPr>
                <w:rFonts w:ascii="Arial" w:hAnsi="Arial" w:cs="Arial"/>
              </w:rPr>
            </w:pPr>
          </w:p>
          <w:p w:rsidR="009331B2" w:rsidRDefault="009331B2" w:rsidP="009331B2">
            <w:pPr>
              <w:pStyle w:val="NoSpacing"/>
              <w:rPr>
                <w:rFonts w:ascii="Arial" w:hAnsi="Arial" w:cs="Arial"/>
                <w:b/>
              </w:rPr>
            </w:pPr>
            <w:r>
              <w:rPr>
                <w:rFonts w:ascii="Arial" w:hAnsi="Arial" w:cs="Arial"/>
                <w:b/>
              </w:rPr>
              <w:t>AOB</w:t>
            </w:r>
          </w:p>
          <w:p w:rsidR="009331B2" w:rsidRPr="00E102BC" w:rsidRDefault="002A1FEC" w:rsidP="002A1FEC">
            <w:pPr>
              <w:pStyle w:val="NoSpacing"/>
              <w:numPr>
                <w:ilvl w:val="0"/>
                <w:numId w:val="7"/>
              </w:numPr>
              <w:rPr>
                <w:rFonts w:ascii="Arial" w:hAnsi="Arial" w:cs="Arial"/>
              </w:rPr>
            </w:pPr>
            <w:r>
              <w:rPr>
                <w:rFonts w:ascii="Arial" w:hAnsi="Arial" w:cs="Arial"/>
              </w:rPr>
              <w:t xml:space="preserve">John Baron wished everyone a good summer. </w:t>
            </w:r>
          </w:p>
        </w:tc>
      </w:tr>
      <w:tr w:rsidR="009331B2" w:rsidRPr="00C61DB8" w:rsidTr="002A1FEC">
        <w:trPr>
          <w:trHeight w:val="418"/>
        </w:trPr>
        <w:tc>
          <w:tcPr>
            <w:tcW w:w="684" w:type="dxa"/>
          </w:tcPr>
          <w:p w:rsidR="009331B2" w:rsidRPr="001C7A1C" w:rsidRDefault="009331B2" w:rsidP="009331B2">
            <w:pPr>
              <w:pStyle w:val="NoSpacing"/>
              <w:ind w:left="284"/>
              <w:rPr>
                <w:rFonts w:ascii="Arial" w:hAnsi="Arial" w:cs="Arial"/>
                <w:b/>
              </w:rPr>
            </w:pPr>
            <w:r>
              <w:rPr>
                <w:rFonts w:ascii="Arial" w:hAnsi="Arial" w:cs="Arial"/>
                <w:b/>
              </w:rPr>
              <w:t>6.</w:t>
            </w:r>
          </w:p>
        </w:tc>
        <w:tc>
          <w:tcPr>
            <w:tcW w:w="7797" w:type="dxa"/>
          </w:tcPr>
          <w:p w:rsidR="009331B2" w:rsidRPr="008838D8" w:rsidRDefault="009331B2" w:rsidP="009331B2">
            <w:pPr>
              <w:pStyle w:val="NoSpacing"/>
              <w:rPr>
                <w:rFonts w:ascii="Arial" w:hAnsi="Arial" w:cs="Arial"/>
                <w:b/>
              </w:rPr>
            </w:pPr>
            <w:r>
              <w:rPr>
                <w:rFonts w:ascii="Arial" w:hAnsi="Arial" w:cs="Arial"/>
                <w:b/>
              </w:rPr>
              <w:t>Close</w:t>
            </w:r>
          </w:p>
        </w:tc>
      </w:tr>
    </w:tbl>
    <w:p w:rsidR="009331B2" w:rsidRDefault="009331B2"/>
    <w:sectPr w:rsidR="009331B2" w:rsidSect="009331B2">
      <w:footerReference w:type="even" r:id="rId8"/>
      <w:footerReference w:type="default" r:id="rId9"/>
      <w:pgSz w:w="11900" w:h="16840"/>
      <w:pgMar w:top="1440" w:right="1800" w:bottom="1135"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1B3" w:rsidRDefault="006771B3">
      <w:pPr>
        <w:spacing w:after="0" w:line="240" w:lineRule="auto"/>
      </w:pPr>
      <w:r>
        <w:separator/>
      </w:r>
    </w:p>
  </w:endnote>
  <w:endnote w:type="continuationSeparator" w:id="0">
    <w:p w:rsidR="006771B3" w:rsidRDefault="006771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1B3" w:rsidRDefault="006771B3" w:rsidP="009331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71B3" w:rsidRDefault="006771B3" w:rsidP="009331B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1B3" w:rsidRDefault="006771B3" w:rsidP="009331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4E01">
      <w:rPr>
        <w:rStyle w:val="PageNumber"/>
        <w:noProof/>
      </w:rPr>
      <w:t>1</w:t>
    </w:r>
    <w:r>
      <w:rPr>
        <w:rStyle w:val="PageNumber"/>
      </w:rPr>
      <w:fldChar w:fldCharType="end"/>
    </w:r>
  </w:p>
  <w:p w:rsidR="006771B3" w:rsidRDefault="006771B3" w:rsidP="009331B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1B3" w:rsidRDefault="006771B3">
      <w:pPr>
        <w:spacing w:after="0" w:line="240" w:lineRule="auto"/>
      </w:pPr>
      <w:r>
        <w:separator/>
      </w:r>
    </w:p>
  </w:footnote>
  <w:footnote w:type="continuationSeparator" w:id="0">
    <w:p w:rsidR="006771B3" w:rsidRDefault="006771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1E1A"/>
    <w:multiLevelType w:val="hybridMultilevel"/>
    <w:tmpl w:val="247C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1691C"/>
    <w:multiLevelType w:val="hybridMultilevel"/>
    <w:tmpl w:val="675A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365F62"/>
    <w:multiLevelType w:val="hybridMultilevel"/>
    <w:tmpl w:val="D840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0151E6"/>
    <w:multiLevelType w:val="hybridMultilevel"/>
    <w:tmpl w:val="F4A025A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34A0104C"/>
    <w:multiLevelType w:val="hybridMultilevel"/>
    <w:tmpl w:val="168A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3428F8"/>
    <w:multiLevelType w:val="hybridMultilevel"/>
    <w:tmpl w:val="D7267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FF40EE"/>
    <w:multiLevelType w:val="hybridMultilevel"/>
    <w:tmpl w:val="3EAA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3962B2"/>
    <w:multiLevelType w:val="hybridMultilevel"/>
    <w:tmpl w:val="29868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897903"/>
    <w:multiLevelType w:val="hybridMultilevel"/>
    <w:tmpl w:val="F4A025A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8"/>
  </w:num>
  <w:num w:numId="2">
    <w:abstractNumId w:val="7"/>
  </w:num>
  <w:num w:numId="3">
    <w:abstractNumId w:val="2"/>
  </w:num>
  <w:num w:numId="4">
    <w:abstractNumId w:val="6"/>
  </w:num>
  <w:num w:numId="5">
    <w:abstractNumId w:val="0"/>
  </w:num>
  <w:num w:numId="6">
    <w:abstractNumId w:val="3"/>
  </w:num>
  <w:num w:numId="7">
    <w:abstractNumId w:val="4"/>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E32D13"/>
    <w:rsid w:val="001007EC"/>
    <w:rsid w:val="001B429F"/>
    <w:rsid w:val="002A1FEC"/>
    <w:rsid w:val="00413F2A"/>
    <w:rsid w:val="005602F0"/>
    <w:rsid w:val="00587759"/>
    <w:rsid w:val="006771B3"/>
    <w:rsid w:val="006A3371"/>
    <w:rsid w:val="0078300F"/>
    <w:rsid w:val="0082410A"/>
    <w:rsid w:val="009331B2"/>
    <w:rsid w:val="00A713D9"/>
    <w:rsid w:val="00A77F7B"/>
    <w:rsid w:val="00AE7AF2"/>
    <w:rsid w:val="00B40E79"/>
    <w:rsid w:val="00C14E01"/>
    <w:rsid w:val="00C4001F"/>
    <w:rsid w:val="00C4573B"/>
    <w:rsid w:val="00C83816"/>
    <w:rsid w:val="00D035E6"/>
    <w:rsid w:val="00D97571"/>
    <w:rsid w:val="00E32D13"/>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32D13"/>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D13"/>
    <w:rPr>
      <w:rFonts w:ascii="Calibri" w:eastAsia="Calibri" w:hAnsi="Calibri"/>
      <w:sz w:val="22"/>
      <w:szCs w:val="22"/>
      <w:lang w:eastAsia="en-US"/>
    </w:rPr>
  </w:style>
  <w:style w:type="paragraph" w:styleId="Footer">
    <w:name w:val="footer"/>
    <w:basedOn w:val="Normal"/>
    <w:link w:val="FooterChar"/>
    <w:uiPriority w:val="99"/>
    <w:semiHidden/>
    <w:unhideWhenUsed/>
    <w:rsid w:val="008838D8"/>
    <w:pPr>
      <w:tabs>
        <w:tab w:val="center" w:pos="4320"/>
        <w:tab w:val="right" w:pos="8640"/>
      </w:tabs>
    </w:pPr>
  </w:style>
  <w:style w:type="character" w:customStyle="1" w:styleId="FooterChar">
    <w:name w:val="Footer Char"/>
    <w:basedOn w:val="DefaultParagraphFont"/>
    <w:link w:val="Footer"/>
    <w:uiPriority w:val="99"/>
    <w:semiHidden/>
    <w:rsid w:val="008838D8"/>
    <w:rPr>
      <w:rFonts w:ascii="Calibri" w:eastAsia="Calibri" w:hAnsi="Calibri"/>
      <w:sz w:val="22"/>
      <w:szCs w:val="22"/>
      <w:lang w:val="en-GB"/>
    </w:rPr>
  </w:style>
  <w:style w:type="character" w:styleId="PageNumber">
    <w:name w:val="page number"/>
    <w:basedOn w:val="DefaultParagraphFont"/>
    <w:uiPriority w:val="99"/>
    <w:semiHidden/>
    <w:unhideWhenUsed/>
    <w:rsid w:val="008838D8"/>
  </w:style>
  <w:style w:type="paragraph" w:styleId="BalloonText">
    <w:name w:val="Balloon Text"/>
    <w:basedOn w:val="Normal"/>
    <w:link w:val="BalloonTextChar"/>
    <w:uiPriority w:val="99"/>
    <w:semiHidden/>
    <w:unhideWhenUsed/>
    <w:rsid w:val="00A71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3D9"/>
    <w:rPr>
      <w:rFonts w:ascii="Segoe UI" w:eastAsia="Calibr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408</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Macmillan Cancer Support</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Shehzad Ahmed</dc:creator>
  <cp:lastModifiedBy>rleech</cp:lastModifiedBy>
  <cp:revision>8</cp:revision>
  <dcterms:created xsi:type="dcterms:W3CDTF">2016-08-05T08:23:00Z</dcterms:created>
  <dcterms:modified xsi:type="dcterms:W3CDTF">2016-08-05T09:06:00Z</dcterms:modified>
</cp:coreProperties>
</file>